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9ABA" w14:textId="727D1637" w:rsidR="00D60D96" w:rsidRPr="00AC387D" w:rsidRDefault="008E09E0" w:rsidP="00D60D96">
      <w:pPr>
        <w:jc w:val="center"/>
        <w:rPr>
          <w:sz w:val="32"/>
          <w:szCs w:val="32"/>
        </w:rPr>
      </w:pPr>
      <w:r w:rsidRPr="00AC387D">
        <w:rPr>
          <w:sz w:val="32"/>
          <w:szCs w:val="32"/>
        </w:rPr>
        <w:t>“</w:t>
      </w:r>
      <w:r w:rsidR="00733DA8">
        <w:rPr>
          <w:sz w:val="32"/>
          <w:szCs w:val="32"/>
        </w:rPr>
        <w:t>St. Peter’s Basilica—</w:t>
      </w:r>
      <w:r w:rsidR="00D60D96" w:rsidRPr="00AC387D">
        <w:rPr>
          <w:sz w:val="32"/>
          <w:szCs w:val="32"/>
        </w:rPr>
        <w:t xml:space="preserve">The </w:t>
      </w:r>
      <w:r w:rsidR="00DD3B2D">
        <w:rPr>
          <w:sz w:val="32"/>
          <w:szCs w:val="32"/>
        </w:rPr>
        <w:t xml:space="preserve">Greatest of All </w:t>
      </w:r>
      <w:r w:rsidR="002F39F9">
        <w:rPr>
          <w:sz w:val="32"/>
          <w:szCs w:val="32"/>
        </w:rPr>
        <w:t>Church</w:t>
      </w:r>
      <w:r w:rsidR="00DD3B2D">
        <w:rPr>
          <w:sz w:val="32"/>
          <w:szCs w:val="32"/>
        </w:rPr>
        <w:t>es</w:t>
      </w:r>
      <w:r w:rsidRPr="00AC387D">
        <w:rPr>
          <w:sz w:val="32"/>
          <w:szCs w:val="32"/>
        </w:rPr>
        <w:t>”</w:t>
      </w:r>
      <w:r w:rsidR="002F39F9">
        <w:rPr>
          <w:rStyle w:val="FootnoteReference"/>
          <w:sz w:val="32"/>
          <w:szCs w:val="32"/>
        </w:rPr>
        <w:footnoteReference w:id="1"/>
      </w:r>
    </w:p>
    <w:p w14:paraId="269DCB44" w14:textId="2AF86854" w:rsidR="00F12F46" w:rsidRDefault="00D60D96" w:rsidP="00AC387D">
      <w:pPr>
        <w:pStyle w:val="NoSpacing"/>
        <w:jc w:val="center"/>
        <w:rPr>
          <w:sz w:val="26"/>
          <w:szCs w:val="26"/>
        </w:rPr>
      </w:pPr>
      <w:r w:rsidRPr="00AC387D">
        <w:rPr>
          <w:sz w:val="26"/>
          <w:szCs w:val="26"/>
        </w:rPr>
        <w:t xml:space="preserve">A </w:t>
      </w:r>
      <w:r w:rsidR="00F12F46">
        <w:rPr>
          <w:sz w:val="26"/>
          <w:szCs w:val="26"/>
        </w:rPr>
        <w:t xml:space="preserve">Historical </w:t>
      </w:r>
      <w:r w:rsidR="007017B4">
        <w:rPr>
          <w:sz w:val="26"/>
          <w:szCs w:val="26"/>
        </w:rPr>
        <w:t>In</w:t>
      </w:r>
      <w:r w:rsidR="0017641E">
        <w:rPr>
          <w:sz w:val="26"/>
          <w:szCs w:val="26"/>
        </w:rPr>
        <w:t>terpreta</w:t>
      </w:r>
      <w:r w:rsidR="001E130E">
        <w:rPr>
          <w:sz w:val="26"/>
          <w:szCs w:val="26"/>
        </w:rPr>
        <w:t>tion</w:t>
      </w:r>
      <w:r w:rsidR="007017B4">
        <w:rPr>
          <w:sz w:val="26"/>
          <w:szCs w:val="26"/>
        </w:rPr>
        <w:t xml:space="preserve"> </w:t>
      </w:r>
      <w:r w:rsidR="00F12F46">
        <w:rPr>
          <w:sz w:val="26"/>
          <w:szCs w:val="26"/>
        </w:rPr>
        <w:t xml:space="preserve">and </w:t>
      </w:r>
      <w:r w:rsidRPr="00AC387D">
        <w:rPr>
          <w:sz w:val="26"/>
          <w:szCs w:val="26"/>
        </w:rPr>
        <w:t>Personal Tour of St. Peter’s Basilica</w:t>
      </w:r>
    </w:p>
    <w:p w14:paraId="7DB29423" w14:textId="77777777" w:rsidR="003722E6" w:rsidRDefault="003722E6" w:rsidP="003722E6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a</w:t>
      </w:r>
      <w:r w:rsidR="00D60D96" w:rsidRPr="00AC387D">
        <w:rPr>
          <w:sz w:val="26"/>
          <w:szCs w:val="26"/>
        </w:rPr>
        <w:t>nd</w:t>
      </w:r>
      <w:r>
        <w:rPr>
          <w:sz w:val="26"/>
          <w:szCs w:val="26"/>
        </w:rPr>
        <w:t xml:space="preserve"> the</w:t>
      </w:r>
    </w:p>
    <w:p w14:paraId="29D28D1B" w14:textId="62E81D22" w:rsidR="00D60D96" w:rsidRPr="00AC387D" w:rsidRDefault="00AC387D" w:rsidP="003722E6">
      <w:pPr>
        <w:pStyle w:val="NoSpacing"/>
        <w:jc w:val="center"/>
        <w:rPr>
          <w:sz w:val="26"/>
          <w:szCs w:val="26"/>
        </w:rPr>
      </w:pPr>
      <w:r w:rsidRPr="00AC387D">
        <w:rPr>
          <w:sz w:val="26"/>
          <w:szCs w:val="26"/>
        </w:rPr>
        <w:t xml:space="preserve">Treasures of the </w:t>
      </w:r>
      <w:r w:rsidR="00D60D96" w:rsidRPr="00AC387D">
        <w:rPr>
          <w:sz w:val="26"/>
          <w:szCs w:val="26"/>
        </w:rPr>
        <w:t>Vatican Museums</w:t>
      </w:r>
    </w:p>
    <w:p w14:paraId="60340EC0" w14:textId="7615616F" w:rsidR="00225EF4" w:rsidRDefault="00225EF4" w:rsidP="00DA07E2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o</w:t>
      </w:r>
      <w:r w:rsidR="00DA07E2" w:rsidRPr="00AC387D">
        <w:rPr>
          <w:sz w:val="26"/>
          <w:szCs w:val="26"/>
        </w:rPr>
        <w:t>n</w:t>
      </w:r>
    </w:p>
    <w:p w14:paraId="4826B43D" w14:textId="01699512" w:rsidR="00225EF4" w:rsidRDefault="00225EF4" w:rsidP="00225EF4">
      <w:pPr>
        <w:pStyle w:val="NoSpacing"/>
        <w:jc w:val="center"/>
        <w:rPr>
          <w:sz w:val="26"/>
          <w:szCs w:val="26"/>
        </w:rPr>
      </w:pPr>
      <w:r w:rsidRPr="00AC387D">
        <w:rPr>
          <w:sz w:val="26"/>
          <w:szCs w:val="26"/>
        </w:rPr>
        <w:t>Pope Leo</w:t>
      </w:r>
      <w:r>
        <w:rPr>
          <w:sz w:val="26"/>
          <w:szCs w:val="26"/>
        </w:rPr>
        <w:t xml:space="preserve"> XIV</w:t>
      </w:r>
      <w:r w:rsidRPr="00AC387D">
        <w:rPr>
          <w:sz w:val="26"/>
          <w:szCs w:val="26"/>
        </w:rPr>
        <w:t>’s First Full Day as Roman Pontiff</w:t>
      </w:r>
    </w:p>
    <w:p w14:paraId="7F7A1B83" w14:textId="42EAFB6B" w:rsidR="00F355EC" w:rsidRDefault="000D53AC" w:rsidP="00225EF4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="00F355EC">
        <w:rPr>
          <w:sz w:val="26"/>
          <w:szCs w:val="26"/>
        </w:rPr>
        <w:t>May 9, 2025</w:t>
      </w:r>
      <w:r>
        <w:rPr>
          <w:sz w:val="26"/>
          <w:szCs w:val="26"/>
        </w:rPr>
        <w:t>)</w:t>
      </w:r>
    </w:p>
    <w:p w14:paraId="453DA7D0" w14:textId="77777777" w:rsidR="00524163" w:rsidRDefault="00524163" w:rsidP="00225EF4">
      <w:pPr>
        <w:pStyle w:val="NoSpacing"/>
        <w:jc w:val="center"/>
        <w:rPr>
          <w:sz w:val="26"/>
          <w:szCs w:val="26"/>
        </w:rPr>
      </w:pPr>
    </w:p>
    <w:p w14:paraId="7C4EFF50" w14:textId="77777777" w:rsidR="00524163" w:rsidRDefault="00524163" w:rsidP="00225EF4">
      <w:pPr>
        <w:pStyle w:val="NoSpacing"/>
        <w:jc w:val="center"/>
        <w:rPr>
          <w:sz w:val="26"/>
          <w:szCs w:val="26"/>
        </w:rPr>
      </w:pPr>
    </w:p>
    <w:p w14:paraId="176F1926" w14:textId="77777777" w:rsidR="00524163" w:rsidRDefault="00524163" w:rsidP="00524163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presented</w:t>
      </w:r>
    </w:p>
    <w:p w14:paraId="1C24726A" w14:textId="77777777" w:rsidR="00524163" w:rsidRDefault="00524163" w:rsidP="00524163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by</w:t>
      </w:r>
    </w:p>
    <w:p w14:paraId="3D461B68" w14:textId="77777777" w:rsidR="00524163" w:rsidRDefault="00524163" w:rsidP="00524163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Russell Baldner</w:t>
      </w:r>
    </w:p>
    <w:p w14:paraId="459648E3" w14:textId="77777777" w:rsidR="00524163" w:rsidRDefault="00524163" w:rsidP="00524163">
      <w:pPr>
        <w:pStyle w:val="NoSpacing"/>
        <w:jc w:val="center"/>
        <w:rPr>
          <w:sz w:val="26"/>
          <w:szCs w:val="26"/>
        </w:rPr>
      </w:pPr>
    </w:p>
    <w:p w14:paraId="3176F9B8" w14:textId="04326922" w:rsidR="00524163" w:rsidRDefault="00524163" w:rsidP="00524163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6:30 p.m., Wed., April 22, 2026</w:t>
      </w:r>
    </w:p>
    <w:p w14:paraId="3C56C5BC" w14:textId="28EC0588" w:rsidR="00524163" w:rsidRDefault="00524163" w:rsidP="00524163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German American Museum</w:t>
      </w:r>
    </w:p>
    <w:p w14:paraId="67EC987C" w14:textId="413D1E34" w:rsidR="00524163" w:rsidRDefault="00524163" w:rsidP="00524163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St. Lucas, IA</w:t>
      </w:r>
    </w:p>
    <w:p w14:paraId="54E2AF62" w14:textId="77777777" w:rsidR="00524163" w:rsidRPr="00AC387D" w:rsidRDefault="00524163" w:rsidP="00225EF4">
      <w:pPr>
        <w:pStyle w:val="NoSpacing"/>
        <w:jc w:val="center"/>
        <w:rPr>
          <w:sz w:val="26"/>
          <w:szCs w:val="26"/>
        </w:rPr>
      </w:pPr>
    </w:p>
    <w:p w14:paraId="64E4F972" w14:textId="77777777" w:rsidR="00D60D96" w:rsidRDefault="00D60D96" w:rsidP="00D60D96">
      <w:pPr>
        <w:jc w:val="center"/>
        <w:rPr>
          <w:sz w:val="28"/>
          <w:szCs w:val="28"/>
        </w:rPr>
      </w:pPr>
    </w:p>
    <w:p w14:paraId="126A3C70" w14:textId="5D226611" w:rsidR="005C14A6" w:rsidRDefault="002F39F9" w:rsidP="00FC70DC">
      <w:pPr>
        <w:pStyle w:val="NoSpacing"/>
      </w:pPr>
      <w:r>
        <w:t>T</w:t>
      </w:r>
      <w:r w:rsidR="00225EF4">
        <w:t xml:space="preserve">he Vatican may be the smallest country in the world, </w:t>
      </w:r>
      <w:r>
        <w:t xml:space="preserve">but </w:t>
      </w:r>
      <w:r w:rsidR="00225EF4">
        <w:t>St. Peter’s Basilica is “the</w:t>
      </w:r>
      <w:r w:rsidR="00EB1EFF">
        <w:t xml:space="preserve"> richest and grandest church on earth.</w:t>
      </w:r>
      <w:r w:rsidR="00225EF4">
        <w:t>”</w:t>
      </w:r>
      <w:r w:rsidR="00225EF4" w:rsidRPr="00AC387D">
        <w:rPr>
          <w:rStyle w:val="FootnoteReference"/>
          <w:sz w:val="32"/>
          <w:szCs w:val="32"/>
        </w:rPr>
        <w:footnoteReference w:id="2"/>
      </w:r>
      <w:r w:rsidR="00DD3B2D">
        <w:t xml:space="preserve"> </w:t>
      </w:r>
      <w:r w:rsidR="00110380">
        <w:t>B</w:t>
      </w:r>
      <w:r w:rsidR="00D60D96" w:rsidRPr="00DA07E2">
        <w:t xml:space="preserve">uilt on the site of </w:t>
      </w:r>
      <w:r w:rsidR="00110380">
        <w:t xml:space="preserve">the </w:t>
      </w:r>
      <w:r w:rsidR="00DA07E2" w:rsidRPr="00DA07E2">
        <w:t xml:space="preserve">tomb of </w:t>
      </w:r>
      <w:r w:rsidR="000A470C">
        <w:t>the Apostle</w:t>
      </w:r>
      <w:r w:rsidR="00004928">
        <w:t xml:space="preserve"> </w:t>
      </w:r>
      <w:r w:rsidR="00DA07E2" w:rsidRPr="00DA07E2">
        <w:t xml:space="preserve">Peter, whom Christ called </w:t>
      </w:r>
      <w:r w:rsidR="00A6655A">
        <w:t>a</w:t>
      </w:r>
      <w:r w:rsidR="00DA07E2" w:rsidRPr="00DA07E2">
        <w:t xml:space="preserve"> </w:t>
      </w:r>
      <w:r w:rsidR="00EB5CB0">
        <w:t>“</w:t>
      </w:r>
      <w:r w:rsidR="00DA07E2" w:rsidRPr="00DA07E2">
        <w:t>rock,”</w:t>
      </w:r>
      <w:r w:rsidR="00606C03">
        <w:t xml:space="preserve"> </w:t>
      </w:r>
      <w:r w:rsidR="00F355EC">
        <w:t>St. Peter’s Basilica</w:t>
      </w:r>
      <w:r w:rsidR="00886E1C">
        <w:t xml:space="preserve"> </w:t>
      </w:r>
      <w:r w:rsidR="00606C03">
        <w:t xml:space="preserve">and </w:t>
      </w:r>
      <w:r w:rsidR="00DA07E2" w:rsidRPr="00DA07E2">
        <w:t xml:space="preserve">the </w:t>
      </w:r>
      <w:r w:rsidR="00606C03">
        <w:t xml:space="preserve">adjoining </w:t>
      </w:r>
      <w:r w:rsidR="00DA07E2" w:rsidRPr="00DA07E2">
        <w:t>Vatican Museums</w:t>
      </w:r>
      <w:r w:rsidR="00886E1C">
        <w:t xml:space="preserve"> </w:t>
      </w:r>
      <w:r w:rsidR="00DA07E2" w:rsidRPr="00DA07E2">
        <w:t>stand</w:t>
      </w:r>
      <w:r w:rsidR="00886E1C">
        <w:t xml:space="preserve"> </w:t>
      </w:r>
      <w:r w:rsidR="00DA07E2" w:rsidRPr="00DA07E2">
        <w:t>at the</w:t>
      </w:r>
      <w:r w:rsidR="00DA07E2">
        <w:t xml:space="preserve"> </w:t>
      </w:r>
      <w:r w:rsidR="00DA07E2" w:rsidRPr="00DA07E2">
        <w:t>historic</w:t>
      </w:r>
      <w:r w:rsidR="0016578F">
        <w:t xml:space="preserve"> </w:t>
      </w:r>
      <w:r w:rsidR="00DA07E2" w:rsidRPr="00DA07E2">
        <w:t>center of Western Christianity</w:t>
      </w:r>
      <w:r w:rsidR="00633941">
        <w:t xml:space="preserve">. </w:t>
      </w:r>
      <w:r w:rsidR="003F0CF8">
        <w:t>In v</w:t>
      </w:r>
      <w:r w:rsidR="00400DA9">
        <w:t xml:space="preserve">isiting </w:t>
      </w:r>
      <w:r w:rsidR="00276059">
        <w:t xml:space="preserve">the </w:t>
      </w:r>
      <w:r w:rsidR="00633941">
        <w:t>Vatican</w:t>
      </w:r>
      <w:r w:rsidR="003F0CF8">
        <w:t xml:space="preserve">, one </w:t>
      </w:r>
      <w:r w:rsidR="00606C03">
        <w:t>is</w:t>
      </w:r>
      <w:r w:rsidR="003F0CF8">
        <w:t xml:space="preserve"> </w:t>
      </w:r>
      <w:r w:rsidR="00633941">
        <w:t xml:space="preserve">surrounded by </w:t>
      </w:r>
      <w:r w:rsidR="0016578F">
        <w:t xml:space="preserve">majestic </w:t>
      </w:r>
      <w:r w:rsidR="00EB5CB0">
        <w:t xml:space="preserve">architecture and </w:t>
      </w:r>
      <w:r w:rsidR="00057611">
        <w:t>magnificent</w:t>
      </w:r>
      <w:r w:rsidR="00AC387D">
        <w:t xml:space="preserve"> </w:t>
      </w:r>
      <w:r w:rsidR="00633941">
        <w:t xml:space="preserve">expressions of </w:t>
      </w:r>
      <w:r w:rsidR="00276059">
        <w:t xml:space="preserve">Christian </w:t>
      </w:r>
      <w:r w:rsidR="00633941">
        <w:t>faith</w:t>
      </w:r>
      <w:r w:rsidR="00F355EC">
        <w:t xml:space="preserve">, </w:t>
      </w:r>
      <w:r w:rsidR="00004928">
        <w:t xml:space="preserve">2,000 years of </w:t>
      </w:r>
      <w:r w:rsidR="00F355EC">
        <w:t>history,</w:t>
      </w:r>
      <w:r w:rsidR="00633941">
        <w:t xml:space="preserve"> and </w:t>
      </w:r>
      <w:r w:rsidR="00F21F11">
        <w:t xml:space="preserve">a </w:t>
      </w:r>
      <w:r w:rsidR="009E122B">
        <w:t xml:space="preserve">timeless </w:t>
      </w:r>
      <w:r w:rsidR="00F21F11">
        <w:t>wealth</w:t>
      </w:r>
      <w:r w:rsidR="009E122B">
        <w:t xml:space="preserve"> of </w:t>
      </w:r>
      <w:r w:rsidR="00606C03">
        <w:t>human artist</w:t>
      </w:r>
      <w:r w:rsidR="008E09E0">
        <w:t>ry</w:t>
      </w:r>
      <w:r w:rsidR="009E122B">
        <w:t>.</w:t>
      </w:r>
    </w:p>
    <w:p w14:paraId="7C734A19" w14:textId="77777777" w:rsidR="005C14A6" w:rsidRDefault="005C14A6" w:rsidP="00FC70DC">
      <w:pPr>
        <w:pStyle w:val="NoSpacing"/>
      </w:pPr>
    </w:p>
    <w:p w14:paraId="457A89AB" w14:textId="1B6A9CB6" w:rsidR="00D60D96" w:rsidRDefault="003463AC" w:rsidP="00FC70DC">
      <w:pPr>
        <w:pStyle w:val="NoSpacing"/>
      </w:pPr>
      <w:r>
        <w:t>“</w:t>
      </w:r>
      <w:r w:rsidR="00D66F33">
        <w:t xml:space="preserve">The </w:t>
      </w:r>
      <w:r>
        <w:t>Greatest of All Churches”</w:t>
      </w:r>
      <w:r w:rsidR="00D66F33">
        <w:t xml:space="preserve"> features </w:t>
      </w:r>
      <w:r w:rsidR="00EB5CB0">
        <w:t>a broad selection of stunning recent photography from the presenter’s personal collection and accompanying historical and interpretive commentary</w:t>
      </w:r>
      <w:r w:rsidR="00190A49">
        <w:t>,</w:t>
      </w:r>
      <w:r w:rsidR="00CC5615">
        <w:t xml:space="preserve"> </w:t>
      </w:r>
      <w:r w:rsidR="00AB3F2B">
        <w:t xml:space="preserve">including </w:t>
      </w:r>
      <w:r w:rsidR="005C14A6">
        <w:t xml:space="preserve">special attention </w:t>
      </w:r>
      <w:r w:rsidR="00DB51DE">
        <w:t xml:space="preserve">in Part I </w:t>
      </w:r>
      <w:r w:rsidR="005C14A6">
        <w:t xml:space="preserve">to </w:t>
      </w:r>
      <w:r w:rsidR="003631AE">
        <w:t xml:space="preserve">the tomb of </w:t>
      </w:r>
      <w:r w:rsidR="007F1D16">
        <w:t xml:space="preserve">Saint </w:t>
      </w:r>
      <w:r w:rsidR="003631AE">
        <w:t>Peter</w:t>
      </w:r>
      <w:r w:rsidR="007017B4">
        <w:t xml:space="preserve"> and</w:t>
      </w:r>
      <w:r w:rsidR="00DB51DE">
        <w:t>, in part II,</w:t>
      </w:r>
      <w:r w:rsidR="00524163">
        <w:t xml:space="preserve"> </w:t>
      </w:r>
      <w:r w:rsidR="007017B4">
        <w:t>the Sistine Chapel</w:t>
      </w:r>
      <w:r w:rsidR="00D66F33">
        <w:t>. P</w:t>
      </w:r>
      <w:r w:rsidR="00AC387D">
        <w:t xml:space="preserve">lease </w:t>
      </w:r>
      <w:r w:rsidR="00F21F11">
        <w:t xml:space="preserve">join </w:t>
      </w:r>
      <w:r w:rsidR="00AC387D">
        <w:t xml:space="preserve">us for </w:t>
      </w:r>
      <w:r w:rsidR="008E09E0">
        <w:t>a</w:t>
      </w:r>
      <w:r w:rsidR="00023656">
        <w:t xml:space="preserve"> </w:t>
      </w:r>
      <w:r w:rsidR="005C14A6">
        <w:t xml:space="preserve">historical </w:t>
      </w:r>
      <w:r w:rsidR="00D00B0A">
        <w:t xml:space="preserve">and archaeological </w:t>
      </w:r>
      <w:r w:rsidR="005C14A6">
        <w:t>int</w:t>
      </w:r>
      <w:r w:rsidR="00205881">
        <w:t xml:space="preserve">roduction </w:t>
      </w:r>
      <w:r w:rsidR="005C14A6">
        <w:t xml:space="preserve">and </w:t>
      </w:r>
      <w:r w:rsidR="00855738">
        <w:t xml:space="preserve">lavishly illustrated </w:t>
      </w:r>
      <w:r w:rsidR="009F7215">
        <w:t xml:space="preserve">virtual </w:t>
      </w:r>
      <w:r w:rsidR="00F21F11">
        <w:t>tour</w:t>
      </w:r>
      <w:r w:rsidR="00C82DB7">
        <w:t xml:space="preserve"> </w:t>
      </w:r>
      <w:r w:rsidR="00F21F11">
        <w:t xml:space="preserve">from the </w:t>
      </w:r>
      <w:r w:rsidR="009A0C60">
        <w:t>ground</w:t>
      </w:r>
      <w:r w:rsidR="005E04E6">
        <w:t xml:space="preserve">, </w:t>
      </w:r>
      <w:r w:rsidR="00F21F11">
        <w:t>Square</w:t>
      </w:r>
      <w:r w:rsidR="005E04E6">
        <w:t>, and interior</w:t>
      </w:r>
      <w:r w:rsidR="00F21F11">
        <w:t xml:space="preserve"> </w:t>
      </w:r>
      <w:r w:rsidR="008E09E0">
        <w:t xml:space="preserve">of </w:t>
      </w:r>
      <w:r w:rsidR="00F21F11">
        <w:t>St. Peter’s</w:t>
      </w:r>
      <w:r w:rsidR="0016578F">
        <w:t>,</w:t>
      </w:r>
      <w:r w:rsidR="00F21F11">
        <w:t xml:space="preserve"> to </w:t>
      </w:r>
      <w:r w:rsidR="00C82DB7">
        <w:t xml:space="preserve">the </w:t>
      </w:r>
      <w:r w:rsidR="00F355EC">
        <w:t xml:space="preserve">roof </w:t>
      </w:r>
      <w:r w:rsidR="00F21F11">
        <w:t xml:space="preserve">of the </w:t>
      </w:r>
      <w:r w:rsidR="005C14A6">
        <w:t>basilica</w:t>
      </w:r>
      <w:r w:rsidR="0016578F">
        <w:t>,</w:t>
      </w:r>
      <w:r w:rsidR="00F355EC">
        <w:t xml:space="preserve"> and 3</w:t>
      </w:r>
      <w:r w:rsidR="004B67D7">
        <w:t>2</w:t>
      </w:r>
      <w:r w:rsidR="00F355EC">
        <w:t xml:space="preserve">0 steps </w:t>
      </w:r>
      <w:r w:rsidR="005C14A6">
        <w:t>up</w:t>
      </w:r>
      <w:r w:rsidR="004A2713">
        <w:t xml:space="preserve"> </w:t>
      </w:r>
      <w:r w:rsidR="00F355EC">
        <w:t>to the</w:t>
      </w:r>
      <w:r w:rsidR="00D615FB">
        <w:t xml:space="preserve"> very </w:t>
      </w:r>
      <w:r w:rsidR="00F355EC">
        <w:t xml:space="preserve">top of </w:t>
      </w:r>
      <w:r w:rsidR="005C14A6">
        <w:t xml:space="preserve">its </w:t>
      </w:r>
      <w:r w:rsidR="003446E5">
        <w:t xml:space="preserve">magnificent </w:t>
      </w:r>
      <w:r w:rsidR="00F21F11">
        <w:t>dome</w:t>
      </w:r>
      <w:r w:rsidR="009F7215">
        <w:t>!</w:t>
      </w:r>
      <w:r w:rsidR="00F21F11">
        <w:t xml:space="preserve">  </w:t>
      </w:r>
      <w:r w:rsidR="00633941">
        <w:t xml:space="preserve"> </w:t>
      </w:r>
      <w:r w:rsidR="00DA07E2" w:rsidRPr="00DA07E2">
        <w:t xml:space="preserve"> </w:t>
      </w:r>
      <w:r w:rsidR="00D60D96" w:rsidRPr="00DA07E2">
        <w:t xml:space="preserve"> </w:t>
      </w:r>
    </w:p>
    <w:sectPr w:rsidR="00D60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3F18" w14:textId="77777777" w:rsidR="003267C4" w:rsidRDefault="003267C4" w:rsidP="00D60D96">
      <w:pPr>
        <w:spacing w:after="0" w:line="240" w:lineRule="auto"/>
      </w:pPr>
      <w:r>
        <w:separator/>
      </w:r>
    </w:p>
  </w:endnote>
  <w:endnote w:type="continuationSeparator" w:id="0">
    <w:p w14:paraId="4F80C356" w14:textId="77777777" w:rsidR="003267C4" w:rsidRDefault="003267C4" w:rsidP="00D6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0857" w14:textId="77777777" w:rsidR="003267C4" w:rsidRDefault="003267C4" w:rsidP="00D60D96">
      <w:pPr>
        <w:spacing w:after="0" w:line="240" w:lineRule="auto"/>
      </w:pPr>
      <w:r>
        <w:separator/>
      </w:r>
    </w:p>
  </w:footnote>
  <w:footnote w:type="continuationSeparator" w:id="0">
    <w:p w14:paraId="7CEFE85B" w14:textId="77777777" w:rsidR="003267C4" w:rsidRDefault="003267C4" w:rsidP="00D60D96">
      <w:pPr>
        <w:spacing w:after="0" w:line="240" w:lineRule="auto"/>
      </w:pPr>
      <w:r>
        <w:continuationSeparator/>
      </w:r>
    </w:p>
  </w:footnote>
  <w:footnote w:id="1">
    <w:p w14:paraId="09651FEC" w14:textId="76BF673C" w:rsidR="002F39F9" w:rsidRDefault="002F39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D3B2D" w:rsidRPr="00D60D96">
        <w:t>Banister</w:t>
      </w:r>
      <w:r w:rsidR="00DD3B2D">
        <w:t xml:space="preserve"> Fletcher</w:t>
      </w:r>
      <w:r w:rsidR="00DD3B2D" w:rsidRPr="00D60D96">
        <w:t xml:space="preserve">, </w:t>
      </w:r>
      <w:hyperlink r:id="rId1" w:history="1">
        <w:r w:rsidR="00DD3B2D" w:rsidRPr="009F7215">
          <w:rPr>
            <w:rStyle w:val="Hyperlink"/>
            <w:i/>
            <w:iCs/>
            <w:color w:val="000000" w:themeColor="text1"/>
            <w:u w:val="none"/>
          </w:rPr>
          <w:t xml:space="preserve">History of Architecture on the Comparative Method for the </w:t>
        </w:r>
        <w:r w:rsidR="00DD3B2D">
          <w:rPr>
            <w:rStyle w:val="Hyperlink"/>
            <w:i/>
            <w:iCs/>
            <w:color w:val="000000" w:themeColor="text1"/>
            <w:u w:val="none"/>
          </w:rPr>
          <w:t>S</w:t>
        </w:r>
        <w:r w:rsidR="00DD3B2D" w:rsidRPr="009F7215">
          <w:rPr>
            <w:rStyle w:val="Hyperlink"/>
            <w:i/>
            <w:iCs/>
            <w:color w:val="000000" w:themeColor="text1"/>
            <w:u w:val="none"/>
          </w:rPr>
          <w:t xml:space="preserve">tudent, </w:t>
        </w:r>
        <w:r w:rsidR="00DD3B2D">
          <w:rPr>
            <w:rStyle w:val="Hyperlink"/>
            <w:i/>
            <w:iCs/>
            <w:color w:val="000000" w:themeColor="text1"/>
            <w:u w:val="none"/>
          </w:rPr>
          <w:t>C</w:t>
        </w:r>
        <w:r w:rsidR="00DD3B2D" w:rsidRPr="009F7215">
          <w:rPr>
            <w:rStyle w:val="Hyperlink"/>
            <w:i/>
            <w:iCs/>
            <w:color w:val="000000" w:themeColor="text1"/>
            <w:u w:val="none"/>
          </w:rPr>
          <w:t xml:space="preserve">raftsman, and </w:t>
        </w:r>
        <w:r w:rsidR="00DD3B2D">
          <w:rPr>
            <w:rStyle w:val="Hyperlink"/>
            <w:i/>
            <w:iCs/>
            <w:color w:val="000000" w:themeColor="text1"/>
            <w:u w:val="none"/>
          </w:rPr>
          <w:t>A</w:t>
        </w:r>
        <w:r w:rsidR="00DD3B2D" w:rsidRPr="009F7215">
          <w:rPr>
            <w:rStyle w:val="Hyperlink"/>
            <w:i/>
            <w:iCs/>
            <w:color w:val="000000" w:themeColor="text1"/>
            <w:u w:val="none"/>
          </w:rPr>
          <w:t>mateur</w:t>
        </w:r>
      </w:hyperlink>
      <w:r w:rsidR="00DD3B2D" w:rsidRPr="000A470C">
        <w:rPr>
          <w:color w:val="000000" w:themeColor="text1"/>
        </w:rPr>
        <w:t xml:space="preserve">, </w:t>
      </w:r>
      <w:r w:rsidR="00DD3B2D" w:rsidRPr="000A470C">
        <w:t>6th, enlarged ed.</w:t>
      </w:r>
      <w:r w:rsidR="00DD3B2D" w:rsidRPr="009F7215">
        <w:t xml:space="preserve"> </w:t>
      </w:r>
      <w:r w:rsidR="00DD3B2D">
        <w:t xml:space="preserve">(London: </w:t>
      </w:r>
      <w:r w:rsidR="00DD3B2D" w:rsidRPr="009F7215">
        <w:t>Batsford</w:t>
      </w:r>
      <w:r w:rsidR="00DD3B2D">
        <w:t xml:space="preserve">, </w:t>
      </w:r>
      <w:r w:rsidR="00DD3B2D" w:rsidRPr="00D60D96">
        <w:t>1921</w:t>
      </w:r>
      <w:r w:rsidR="00DD3B2D">
        <w:t>)</w:t>
      </w:r>
      <w:r w:rsidR="00DD3B2D" w:rsidRPr="00D60D96">
        <w:t>, 588.</w:t>
      </w:r>
    </w:p>
  </w:footnote>
  <w:footnote w:id="2">
    <w:p w14:paraId="11587001" w14:textId="0A904F03" w:rsidR="00225EF4" w:rsidRPr="00D60D96" w:rsidRDefault="00225EF4" w:rsidP="00225E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B1EFF">
        <w:t xml:space="preserve">Rick Steves, </w:t>
      </w:r>
      <w:r w:rsidR="00EB1EFF" w:rsidRPr="00EB1EFF">
        <w:rPr>
          <w:i/>
          <w:iCs/>
        </w:rPr>
        <w:t>Italy</w:t>
      </w:r>
      <w:r w:rsidR="00EB1EFF">
        <w:t>, 27</w:t>
      </w:r>
      <w:r w:rsidR="00EB1EFF" w:rsidRPr="00EB1EFF">
        <w:rPr>
          <w:vertAlign w:val="superscript"/>
        </w:rPr>
        <w:t>th</w:t>
      </w:r>
      <w:r w:rsidR="00EB1EFF">
        <w:t xml:space="preserve"> ed. (Avalon Travel, November 2022), 872. </w:t>
      </w:r>
    </w:p>
    <w:p w14:paraId="08CD9E60" w14:textId="77777777" w:rsidR="00225EF4" w:rsidRDefault="00225EF4" w:rsidP="00225EF4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3D9D"/>
    <w:multiLevelType w:val="multilevel"/>
    <w:tmpl w:val="BF76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08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96"/>
    <w:rsid w:val="00001298"/>
    <w:rsid w:val="00004928"/>
    <w:rsid w:val="00023656"/>
    <w:rsid w:val="00047DAB"/>
    <w:rsid w:val="00057611"/>
    <w:rsid w:val="000609E5"/>
    <w:rsid w:val="00072E84"/>
    <w:rsid w:val="000A2B73"/>
    <w:rsid w:val="000A470C"/>
    <w:rsid w:val="000D53AC"/>
    <w:rsid w:val="000E0035"/>
    <w:rsid w:val="000E77A1"/>
    <w:rsid w:val="001047AB"/>
    <w:rsid w:val="00110380"/>
    <w:rsid w:val="00162808"/>
    <w:rsid w:val="0016578F"/>
    <w:rsid w:val="0017641E"/>
    <w:rsid w:val="00190A49"/>
    <w:rsid w:val="001C0014"/>
    <w:rsid w:val="001E130E"/>
    <w:rsid w:val="001E1E80"/>
    <w:rsid w:val="001F1AB6"/>
    <w:rsid w:val="0020325D"/>
    <w:rsid w:val="00205881"/>
    <w:rsid w:val="00207ECE"/>
    <w:rsid w:val="00210B2A"/>
    <w:rsid w:val="00225EF4"/>
    <w:rsid w:val="00276059"/>
    <w:rsid w:val="002C3137"/>
    <w:rsid w:val="002F39F9"/>
    <w:rsid w:val="00302BD0"/>
    <w:rsid w:val="003267C4"/>
    <w:rsid w:val="0034042D"/>
    <w:rsid w:val="003446E5"/>
    <w:rsid w:val="003463AC"/>
    <w:rsid w:val="003631AE"/>
    <w:rsid w:val="00370179"/>
    <w:rsid w:val="003722E6"/>
    <w:rsid w:val="0037443B"/>
    <w:rsid w:val="00380C22"/>
    <w:rsid w:val="0038494A"/>
    <w:rsid w:val="003C6088"/>
    <w:rsid w:val="003F08D4"/>
    <w:rsid w:val="003F0CF8"/>
    <w:rsid w:val="00400DA9"/>
    <w:rsid w:val="0041222C"/>
    <w:rsid w:val="00423AA8"/>
    <w:rsid w:val="004A2713"/>
    <w:rsid w:val="004B67D7"/>
    <w:rsid w:val="00524163"/>
    <w:rsid w:val="00543404"/>
    <w:rsid w:val="00557868"/>
    <w:rsid w:val="00580E01"/>
    <w:rsid w:val="005B4268"/>
    <w:rsid w:val="005C14A6"/>
    <w:rsid w:val="005E04E6"/>
    <w:rsid w:val="00606C03"/>
    <w:rsid w:val="00633941"/>
    <w:rsid w:val="00633A59"/>
    <w:rsid w:val="00661499"/>
    <w:rsid w:val="0067253D"/>
    <w:rsid w:val="00694EF2"/>
    <w:rsid w:val="006F2F06"/>
    <w:rsid w:val="006F49CB"/>
    <w:rsid w:val="007017B4"/>
    <w:rsid w:val="00704C0F"/>
    <w:rsid w:val="00705350"/>
    <w:rsid w:val="00733DA8"/>
    <w:rsid w:val="007461E3"/>
    <w:rsid w:val="00780402"/>
    <w:rsid w:val="007B624B"/>
    <w:rsid w:val="007B6AC5"/>
    <w:rsid w:val="007F1D16"/>
    <w:rsid w:val="007F42FB"/>
    <w:rsid w:val="00855738"/>
    <w:rsid w:val="0086729C"/>
    <w:rsid w:val="00886E1C"/>
    <w:rsid w:val="008B59A9"/>
    <w:rsid w:val="008E09E0"/>
    <w:rsid w:val="00925263"/>
    <w:rsid w:val="0094466C"/>
    <w:rsid w:val="009524F2"/>
    <w:rsid w:val="00967C08"/>
    <w:rsid w:val="00970342"/>
    <w:rsid w:val="00982708"/>
    <w:rsid w:val="009A0C60"/>
    <w:rsid w:val="009E122B"/>
    <w:rsid w:val="009F7215"/>
    <w:rsid w:val="00A344B2"/>
    <w:rsid w:val="00A63D54"/>
    <w:rsid w:val="00A6655A"/>
    <w:rsid w:val="00A86F64"/>
    <w:rsid w:val="00AA6A22"/>
    <w:rsid w:val="00AB3F2B"/>
    <w:rsid w:val="00AC387D"/>
    <w:rsid w:val="00AC4B96"/>
    <w:rsid w:val="00B0618C"/>
    <w:rsid w:val="00B6126F"/>
    <w:rsid w:val="00B62F5F"/>
    <w:rsid w:val="00B940E3"/>
    <w:rsid w:val="00BA4B8B"/>
    <w:rsid w:val="00BC1353"/>
    <w:rsid w:val="00C07DB1"/>
    <w:rsid w:val="00C1321E"/>
    <w:rsid w:val="00C16D5E"/>
    <w:rsid w:val="00C72E63"/>
    <w:rsid w:val="00C82DB7"/>
    <w:rsid w:val="00C8777A"/>
    <w:rsid w:val="00CB03F2"/>
    <w:rsid w:val="00CB148D"/>
    <w:rsid w:val="00CB7181"/>
    <w:rsid w:val="00CC5615"/>
    <w:rsid w:val="00CE27A1"/>
    <w:rsid w:val="00CF2A07"/>
    <w:rsid w:val="00D00B0A"/>
    <w:rsid w:val="00D3543D"/>
    <w:rsid w:val="00D52EEC"/>
    <w:rsid w:val="00D5378B"/>
    <w:rsid w:val="00D5629E"/>
    <w:rsid w:val="00D60D96"/>
    <w:rsid w:val="00D615FB"/>
    <w:rsid w:val="00D66F33"/>
    <w:rsid w:val="00DA07E2"/>
    <w:rsid w:val="00DA35B8"/>
    <w:rsid w:val="00DB51DE"/>
    <w:rsid w:val="00DD3B2D"/>
    <w:rsid w:val="00DE6900"/>
    <w:rsid w:val="00DF0145"/>
    <w:rsid w:val="00E816FD"/>
    <w:rsid w:val="00E9639E"/>
    <w:rsid w:val="00E9696E"/>
    <w:rsid w:val="00EB1EFF"/>
    <w:rsid w:val="00EB5CB0"/>
    <w:rsid w:val="00F12F46"/>
    <w:rsid w:val="00F21F11"/>
    <w:rsid w:val="00F26845"/>
    <w:rsid w:val="00F355EC"/>
    <w:rsid w:val="00F52BF8"/>
    <w:rsid w:val="00FA1622"/>
    <w:rsid w:val="00FB1149"/>
    <w:rsid w:val="00FC2F4B"/>
    <w:rsid w:val="00FC5944"/>
    <w:rsid w:val="00FC70DC"/>
    <w:rsid w:val="00FF08AC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BC99"/>
  <w15:chartTrackingRefBased/>
  <w15:docId w15:val="{8F648541-F59D-487E-AC3A-56DB9602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D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0D9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0D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0D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0D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60D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ooks.google.com/books?id=0XhFAQAAM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2611-349A-45CF-9930-BBB6A613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Baldner</dc:creator>
  <cp:keywords/>
  <dc:description/>
  <cp:lastModifiedBy>Cathy G G-S</cp:lastModifiedBy>
  <cp:revision>2</cp:revision>
  <dcterms:created xsi:type="dcterms:W3CDTF">2026-04-06T16:31:00Z</dcterms:created>
  <dcterms:modified xsi:type="dcterms:W3CDTF">2026-04-06T16:31:00Z</dcterms:modified>
</cp:coreProperties>
</file>